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094" w:rsidRPr="0084647A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>Приложение</w:t>
      </w:r>
    </w:p>
    <w:p w:rsidR="00C23094" w:rsidRPr="0084647A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 xml:space="preserve">к постановлению администрации </w:t>
      </w:r>
      <w:proofErr w:type="spellStart"/>
      <w:r w:rsidRPr="0084647A">
        <w:rPr>
          <w:rFonts w:ascii="Times New Roman" w:eastAsia="Times New Roman" w:hAnsi="Times New Roman" w:cs="Times New Roman"/>
          <w:lang w:eastAsia="ru-RU"/>
        </w:rPr>
        <w:t>Шегарского</w:t>
      </w:r>
      <w:proofErr w:type="spellEnd"/>
      <w:r w:rsidRPr="0084647A">
        <w:rPr>
          <w:rFonts w:ascii="Times New Roman" w:eastAsia="Times New Roman" w:hAnsi="Times New Roman" w:cs="Times New Roman"/>
          <w:lang w:eastAsia="ru-RU"/>
        </w:rPr>
        <w:t xml:space="preserve"> района </w:t>
      </w:r>
    </w:p>
    <w:p w:rsidR="00C23094" w:rsidRPr="0084647A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F6478F">
        <w:rPr>
          <w:rFonts w:ascii="Times New Roman" w:eastAsia="Times New Roman" w:hAnsi="Times New Roman" w:cs="Times New Roman"/>
          <w:lang w:eastAsia="ru-RU"/>
        </w:rPr>
        <w:t>_____________</w:t>
      </w:r>
      <w:r w:rsidR="0044617A" w:rsidRPr="0084647A">
        <w:rPr>
          <w:rFonts w:ascii="Times New Roman" w:eastAsia="Times New Roman" w:hAnsi="Times New Roman" w:cs="Times New Roman"/>
          <w:lang w:eastAsia="ru-RU"/>
        </w:rPr>
        <w:t>_</w:t>
      </w:r>
      <w:r w:rsidR="00F6478F">
        <w:rPr>
          <w:rFonts w:ascii="Times New Roman" w:eastAsia="Times New Roman" w:hAnsi="Times New Roman" w:cs="Times New Roman"/>
          <w:lang w:eastAsia="ru-RU"/>
        </w:rPr>
        <w:t xml:space="preserve"> №________</w:t>
      </w:r>
    </w:p>
    <w:p w:rsidR="00A80960" w:rsidRPr="0084647A" w:rsidRDefault="00A80960" w:rsidP="00A8096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>Приложение</w:t>
      </w:r>
    </w:p>
    <w:p w:rsidR="00A80960" w:rsidRPr="0084647A" w:rsidRDefault="00A80960" w:rsidP="00A8096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 xml:space="preserve">к постановлению администрации </w:t>
      </w:r>
      <w:proofErr w:type="spellStart"/>
      <w:r w:rsidRPr="0084647A">
        <w:rPr>
          <w:rFonts w:ascii="Times New Roman" w:eastAsia="Times New Roman" w:hAnsi="Times New Roman" w:cs="Times New Roman"/>
          <w:lang w:eastAsia="ru-RU"/>
        </w:rPr>
        <w:t>Шегарского</w:t>
      </w:r>
      <w:proofErr w:type="spellEnd"/>
      <w:r w:rsidRPr="0084647A">
        <w:rPr>
          <w:rFonts w:ascii="Times New Roman" w:eastAsia="Times New Roman" w:hAnsi="Times New Roman" w:cs="Times New Roman"/>
          <w:lang w:eastAsia="ru-RU"/>
        </w:rPr>
        <w:t xml:space="preserve"> района </w:t>
      </w:r>
    </w:p>
    <w:p w:rsidR="00A80960" w:rsidRPr="0084647A" w:rsidRDefault="00A80960" w:rsidP="00A8096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F6478F">
        <w:rPr>
          <w:rFonts w:ascii="Times New Roman" w:eastAsia="Times New Roman" w:hAnsi="Times New Roman" w:cs="Times New Roman"/>
          <w:lang w:eastAsia="ru-RU"/>
        </w:rPr>
        <w:t>______________№________</w:t>
      </w:r>
    </w:p>
    <w:p w:rsidR="00C23094" w:rsidRPr="00C23094" w:rsidRDefault="00C23094" w:rsidP="00C2309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МУНИЦИПАЛЬНОЙ ПРОГРАММЫ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230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«Охрана окружающей среды»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1559"/>
        <w:gridCol w:w="567"/>
        <w:gridCol w:w="709"/>
        <w:gridCol w:w="567"/>
        <w:gridCol w:w="709"/>
        <w:gridCol w:w="141"/>
        <w:gridCol w:w="851"/>
        <w:gridCol w:w="142"/>
        <w:gridCol w:w="708"/>
        <w:gridCol w:w="284"/>
        <w:gridCol w:w="709"/>
        <w:gridCol w:w="141"/>
        <w:gridCol w:w="851"/>
      </w:tblGrid>
      <w:tr w:rsidR="00C23094" w:rsidRPr="00C23094" w:rsidTr="00C23094">
        <w:trPr>
          <w:trHeight w:val="669"/>
        </w:trPr>
        <w:tc>
          <w:tcPr>
            <w:tcW w:w="2047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938" w:type="dxa"/>
            <w:gridSpan w:val="1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Муниципальная программа «Охрана окружающей среды»</w:t>
            </w:r>
          </w:p>
        </w:tc>
      </w:tr>
      <w:tr w:rsidR="00C23094" w:rsidRPr="00C23094" w:rsidTr="00C23094">
        <w:tc>
          <w:tcPr>
            <w:tcW w:w="2047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7938" w:type="dxa"/>
            <w:gridSpan w:val="13"/>
            <w:vAlign w:val="center"/>
          </w:tcPr>
          <w:p w:rsidR="00C23094" w:rsidRPr="00C23094" w:rsidRDefault="00C23094" w:rsidP="007F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</w:t>
            </w:r>
            <w:r w:rsid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строительству, жизнеобеспечению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безопасности</w:t>
            </w:r>
          </w:p>
        </w:tc>
      </w:tr>
      <w:tr w:rsidR="00C23094" w:rsidRPr="00C23094" w:rsidTr="00C23094">
        <w:tblPrEx>
          <w:tblBorders>
            <w:insideH w:val="nil"/>
          </w:tblBorders>
        </w:tblPrEx>
        <w:tc>
          <w:tcPr>
            <w:tcW w:w="2047" w:type="dxa"/>
            <w:tcBorders>
              <w:top w:val="nil"/>
              <w:bottom w:val="nil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938" w:type="dxa"/>
            <w:gridSpan w:val="13"/>
            <w:tcBorders>
              <w:top w:val="nil"/>
              <w:bottom w:val="nil"/>
            </w:tcBorders>
            <w:vAlign w:val="center"/>
          </w:tcPr>
          <w:p w:rsidR="00C23094" w:rsidRPr="00C23094" w:rsidRDefault="00C23094" w:rsidP="007F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по ЖКХ и экологии отдела </w:t>
            </w:r>
            <w:r w:rsid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ЖКХ и безопасности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c>
          <w:tcPr>
            <w:tcW w:w="2047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мероприятий муниципальной программы</w:t>
            </w:r>
          </w:p>
        </w:tc>
        <w:tc>
          <w:tcPr>
            <w:tcW w:w="7938" w:type="dxa"/>
            <w:gridSpan w:val="1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Управление образования, муниципальные учреждения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органы местного самоуправления поселений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(по согласованию), иные органы и организации (по согласованию), участвующие в реализации мероприятий Муниципальной программы</w:t>
            </w:r>
          </w:p>
        </w:tc>
      </w:tr>
      <w:tr w:rsidR="002B294D" w:rsidRPr="00C23094" w:rsidTr="00C23094">
        <w:tc>
          <w:tcPr>
            <w:tcW w:w="2047" w:type="dxa"/>
            <w:vAlign w:val="center"/>
          </w:tcPr>
          <w:p w:rsidR="002B294D" w:rsidRPr="00C23094" w:rsidRDefault="002B294D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социально-экономического развития </w:t>
            </w:r>
            <w:proofErr w:type="spellStart"/>
            <w:r w:rsidRPr="002B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2B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на реализацию которой направлена муниципальная программа</w:t>
            </w:r>
          </w:p>
        </w:tc>
        <w:tc>
          <w:tcPr>
            <w:tcW w:w="7938" w:type="dxa"/>
            <w:gridSpan w:val="13"/>
            <w:vAlign w:val="center"/>
          </w:tcPr>
          <w:p w:rsidR="002B294D" w:rsidRPr="00C23094" w:rsidRDefault="002B294D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использование природного капитала</w:t>
            </w:r>
          </w:p>
        </w:tc>
      </w:tr>
      <w:tr w:rsidR="00C23094" w:rsidRPr="00C23094" w:rsidTr="00C23094">
        <w:tc>
          <w:tcPr>
            <w:tcW w:w="2047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938" w:type="dxa"/>
            <w:gridSpan w:val="13"/>
            <w:vAlign w:val="center"/>
          </w:tcPr>
          <w:p w:rsidR="007F4A72" w:rsidRPr="00C23094" w:rsidRDefault="00C23094" w:rsidP="002B29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благоприятной окружающей среды и нормализация экологической обстановки на территории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c>
          <w:tcPr>
            <w:tcW w:w="2047" w:type="dxa"/>
            <w:vMerge w:val="restart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показателя, единица измерения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знач. показателя 2023 г.</w:t>
            </w:r>
          </w:p>
        </w:tc>
        <w:tc>
          <w:tcPr>
            <w:tcW w:w="4536" w:type="dxa"/>
            <w:gridSpan w:val="9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</w:t>
            </w:r>
          </w:p>
        </w:tc>
      </w:tr>
      <w:tr w:rsidR="00C23094" w:rsidRPr="00C23094" w:rsidTr="00C23094">
        <w:tc>
          <w:tcPr>
            <w:tcW w:w="2047" w:type="dxa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993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ериод 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ериод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2028 г.</w:t>
            </w:r>
          </w:p>
        </w:tc>
      </w:tr>
      <w:tr w:rsidR="00C23094" w:rsidRPr="00C23094" w:rsidTr="00C23094">
        <w:trPr>
          <w:trHeight w:val="1022"/>
        </w:trPr>
        <w:tc>
          <w:tcPr>
            <w:tcW w:w="2047" w:type="dxa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мер, направленных на снижение негативного воздействия отходов на окружающую среду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2047" w:type="dxa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мер, направленных на улучшение сан</w:t>
            </w:r>
            <w:r w:rsidR="007F4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итарно-экологического состояния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2047" w:type="dxa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проведенных мероприятий экологического образования, воспитания и формирования экологической культуры населения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Align w:val="center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938" w:type="dxa"/>
            <w:gridSpan w:val="13"/>
            <w:tcBorders>
              <w:bottom w:val="single" w:sz="4" w:space="0" w:color="auto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Организация мер, направленных на снижение негативного воздействия отходов на окружающую среду;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Организация мер, направленных на улучшение санитарно-экологического состояния;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3. Организация системы экологического образования, воспитания и формирования экологической культуры населения</w:t>
            </w:r>
          </w:p>
        </w:tc>
      </w:tr>
      <w:tr w:rsidR="00C23094" w:rsidRPr="00C23094" w:rsidTr="00C23094"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7938" w:type="dxa"/>
            <w:gridSpan w:val="13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2024 - 2026 годы с прогнозом на 2027 и 2028 годы</w:t>
            </w:r>
          </w:p>
        </w:tc>
      </w:tr>
      <w:tr w:rsidR="00C23094" w:rsidRPr="00C23094" w:rsidTr="00C23094">
        <w:tc>
          <w:tcPr>
            <w:tcW w:w="2047" w:type="dxa"/>
            <w:vMerge w:val="restart"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ериод 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ериод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2028 </w:t>
            </w:r>
          </w:p>
        </w:tc>
      </w:tr>
      <w:tr w:rsidR="00C23094" w:rsidRPr="00C23094" w:rsidTr="00C23094">
        <w:tc>
          <w:tcPr>
            <w:tcW w:w="2047" w:type="dxa"/>
            <w:vMerge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23094" w:rsidRPr="00C23094" w:rsidRDefault="00C23094" w:rsidP="00C23094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2047" w:type="dxa"/>
            <w:vMerge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23094" w:rsidRPr="00C23094" w:rsidRDefault="00C23094" w:rsidP="00C23094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областной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12074,45248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2747,75248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9326,70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2047" w:type="dxa"/>
            <w:vMerge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23094" w:rsidRPr="00C23094" w:rsidRDefault="00C23094" w:rsidP="00C23094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местный  бюджет  (прогноз) 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991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991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="00991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31752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378,31752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99180E" w:rsidP="001D1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 w:rsidR="00C23094"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2047" w:type="dxa"/>
            <w:vMerge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23094" w:rsidRPr="00C23094" w:rsidRDefault="00C23094" w:rsidP="00C230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внебюджетные источники </w:t>
            </w:r>
          </w:p>
          <w:p w:rsidR="00C23094" w:rsidRPr="00C23094" w:rsidRDefault="00C23094" w:rsidP="00C230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(по согласованию) </w:t>
            </w:r>
          </w:p>
          <w:p w:rsidR="00C23094" w:rsidRPr="00C23094" w:rsidRDefault="00C23094" w:rsidP="00C230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(прогноз) 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23094" w:rsidRPr="00C23094" w:rsidTr="00C23094">
        <w:tblPrEx>
          <w:tblBorders>
            <w:insideH w:val="nil"/>
          </w:tblBorders>
        </w:tblPrEx>
        <w:tc>
          <w:tcPr>
            <w:tcW w:w="2047" w:type="dxa"/>
            <w:vMerge/>
            <w:tcBorders>
              <w:bottom w:val="single" w:sz="4" w:space="0" w:color="auto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proofErr w:type="spellStart"/>
            <w:r w:rsidRPr="00C23094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Всего</w:t>
            </w:r>
            <w:proofErr w:type="spellEnd"/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23094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по</w:t>
            </w:r>
            <w:proofErr w:type="spellEnd"/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23094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источникам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1D1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1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3726,070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1D1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1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23094" w:rsidRPr="00C23094" w:rsidRDefault="00C23094" w:rsidP="0084647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23094" w:rsidRPr="00C23094" w:rsidRDefault="00696495" w:rsidP="00C2309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</w:t>
      </w:r>
      <w:r w:rsidR="00C23094"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ЕНЬ СТРУКТУРНЫХ ЭЛЕМЕНТОВ МУНИЦИПАЛЬНОЙ ПРОГРАММЫ </w:t>
      </w:r>
    </w:p>
    <w:p w:rsidR="00C23094" w:rsidRPr="00C23094" w:rsidRDefault="00C23094" w:rsidP="00C23094">
      <w:pPr>
        <w:spacing w:after="1" w:line="259" w:lineRule="auto"/>
        <w:ind w:hanging="1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544"/>
        <w:gridCol w:w="3119"/>
      </w:tblGrid>
      <w:tr w:rsidR="00C23094" w:rsidRPr="00C23094" w:rsidTr="00C23094">
        <w:tc>
          <w:tcPr>
            <w:tcW w:w="346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Структурный элемент</w:t>
            </w:r>
          </w:p>
        </w:tc>
        <w:tc>
          <w:tcPr>
            <w:tcW w:w="354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1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AA29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Комплекс процессных мероприятий  "Организация мер, направленных на снижение негативного воздействия отходов на окружающую среду"</w:t>
            </w:r>
          </w:p>
        </w:tc>
      </w:tr>
      <w:tr w:rsidR="00C23094" w:rsidRPr="00C23094" w:rsidTr="00C23094">
        <w:tc>
          <w:tcPr>
            <w:tcW w:w="10127" w:type="dxa"/>
            <w:gridSpan w:val="3"/>
          </w:tcPr>
          <w:p w:rsidR="00C23094" w:rsidRPr="00C23094" w:rsidRDefault="00C23094" w:rsidP="00122D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комплекса процессных мероприятий – отдел </w:t>
            </w:r>
            <w:r w:rsidR="00122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ЖКХ и безопасности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c>
          <w:tcPr>
            <w:tcW w:w="346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мер, направленных на снижение негативного воздействия отходов на окружающую среду</w:t>
            </w:r>
          </w:p>
        </w:tc>
        <w:tc>
          <w:tcPr>
            <w:tcW w:w="354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населения  охваченного системой сбора и вывоза ТКО, увеличение количества обустроенных мест (площадок) накопления ТКО, увеличение количества ликвидированных свалок несанкционированного складирования отходов</w:t>
            </w:r>
          </w:p>
        </w:tc>
        <w:tc>
          <w:tcPr>
            <w:tcW w:w="3119" w:type="dxa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мер, направленных на снижение негативного воздействия отходов на окружающую среду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AA29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Комплекс процессных мероприятий  "Организация мер, направленных на улучшение санитарно-экологического состояния"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комплекса процессных мероприятий – </w:t>
            </w:r>
            <w:r w:rsidR="00122D31" w:rsidRPr="00122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 и безопасности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rPr>
          <w:trHeight w:val="1656"/>
        </w:trPr>
        <w:tc>
          <w:tcPr>
            <w:tcW w:w="346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мер, направленных на улучшение санитарно-экологического состояния</w:t>
            </w:r>
          </w:p>
        </w:tc>
        <w:tc>
          <w:tcPr>
            <w:tcW w:w="354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рейдов по выявлению несанкционированных свалок, увеличение количества мероприятий  по благоустройству</w:t>
            </w:r>
          </w:p>
        </w:tc>
        <w:tc>
          <w:tcPr>
            <w:tcW w:w="3119" w:type="dxa"/>
            <w:vAlign w:val="center"/>
          </w:tcPr>
          <w:p w:rsidR="00C23094" w:rsidRPr="00C23094" w:rsidRDefault="007F4A72" w:rsidP="007F4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мер, направленных на улучшение санитарно-экологического состояния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Ком</w:t>
            </w:r>
            <w:r w:rsidR="00AA29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 процессных мероприятий  "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системы экологического образования, воспитания и формирования экологической культуры населения"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комплекса процессных мероприятий – </w:t>
            </w:r>
            <w:r w:rsidR="00122D31" w:rsidRPr="00122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 и безопасности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rPr>
          <w:trHeight w:val="483"/>
        </w:trPr>
        <w:tc>
          <w:tcPr>
            <w:tcW w:w="346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экологических акций</w:t>
            </w:r>
          </w:p>
        </w:tc>
        <w:tc>
          <w:tcPr>
            <w:tcW w:w="3544" w:type="dxa"/>
            <w:vMerge w:val="restart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 проведенных акций и мероприятий по экологическому воспитанию для увеличения количества вовлеченных людей получающих экологическое образование</w:t>
            </w:r>
          </w:p>
        </w:tc>
        <w:tc>
          <w:tcPr>
            <w:tcW w:w="3119" w:type="dxa"/>
            <w:vMerge w:val="restart"/>
            <w:vAlign w:val="center"/>
          </w:tcPr>
          <w:p w:rsidR="007F4A72" w:rsidRPr="007F4A72" w:rsidRDefault="007F4A72" w:rsidP="007F4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</w:t>
            </w:r>
          </w:p>
          <w:p w:rsidR="00C23094" w:rsidRPr="00C23094" w:rsidRDefault="007F4A72" w:rsidP="007F4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проведенных мероприятий экологического образования, воспитания и формирования экологической культуры населения</w:t>
            </w:r>
          </w:p>
        </w:tc>
      </w:tr>
      <w:tr w:rsidR="00C23094" w:rsidRPr="00C23094" w:rsidTr="00C23094">
        <w:trPr>
          <w:trHeight w:val="635"/>
        </w:trPr>
        <w:tc>
          <w:tcPr>
            <w:tcW w:w="346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экологическому образованию</w:t>
            </w:r>
          </w:p>
        </w:tc>
        <w:tc>
          <w:tcPr>
            <w:tcW w:w="3544" w:type="dxa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23094" w:rsidRPr="00C23094" w:rsidRDefault="00C23094" w:rsidP="00C2309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ХАРАКТЕРИСТИКА ТЕКУЩЕГО СОСТОЯНИЯ СФЕРЫ РЕАЛИЗАЦИИ МУНИЦИПАЛЬНОЙ ПРОГРАММЫ, В ТОМ ЧИСЛЕ ОСНОВНЫЕ ПРОБЛЕМЫ УКАЗАННОЙ СФЕРЫ И ПРОГНОЗ ЕЕ РАЗВИТИЯ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proofErr w:type="gram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Предлагаемая муниципальная программа «Охрана окружающей среды» (далее по тексту – Программа) разработана с целью комплексного решения основных направлений экологической политики района в соответствии со статьей 14,15 Федерального закона от 06.10.2003 №131-ФЗ «Об общих принципах организации местного самоуправления в Российской Федерации», на основании постановления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от 28.07.2014г. №883 «Об утверждении Порядка  принятия решений о разработке муниципальных программ Муниципального образования</w:t>
      </w:r>
      <w:proofErr w:type="gram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«Шегарский район», их формирования и реализации».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Природоохранные полномочия муниципального района установлены экологическим законодательством. Статьи 7, 10 Федерального закона "Об охране окружающей среды", и статья 15 Федерального закона</w:t>
      </w:r>
      <w:r w:rsidR="00AA29E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"Об общих принципах организации местного самоуправления в Российской Федерации" определяют перечень вопросов местного значения в области охраны окружающей среды:</w:t>
      </w:r>
    </w:p>
    <w:p w:rsidR="00C23094" w:rsidRPr="00C23094" w:rsidRDefault="00C23094" w:rsidP="00C2309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участие в организации деятельности по обработке, утилизации, обезвреживанию и захоронению твердых коммунальных отходов на территории района;</w:t>
      </w:r>
    </w:p>
    <w:p w:rsidR="00C23094" w:rsidRPr="00C23094" w:rsidRDefault="00C23094" w:rsidP="00C2309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организация мероприятий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межпоселенческого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характера по охране окружающей среды;</w:t>
      </w:r>
    </w:p>
    <w:p w:rsidR="00C23094" w:rsidRPr="00C23094" w:rsidRDefault="00C23094" w:rsidP="00C2309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экологическое просвещение и информирование.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Шегарский район сталкивается с экологическими проблемами типичными для многих районов Томской области. Одной из серьезных экологических проблем в районе остается проблема сбора и вывоза твердых бытовых отходов. Нерешенность вопроса сбора и вывоза твердых отходов приводит к увеличению их объемов, размеров занимаемой ими территории, росту числа несанкционированных свалок, интенсивному загрязнению почвы, поверхностных водоемов и подземных вод, атмосферного воздуха.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Формирование экологической культуры, повышение уровня экологического воспитания и образования населения, особенно детей и подростков, являются залогом ответственного отношения граждан к окружающей среде. При этом без информирования населения обо всех аспектах охраны окружающей среды и рационального природопользования, без реализации права граждан на получение достоверной информации о состоянии окружающей среды, а также привлечения к участию в мероприятиях, направленных на охрану окружающей среды не произойдет радикальных изменений в его сознании и поведении.</w:t>
      </w:r>
    </w:p>
    <w:p w:rsidR="00C23094" w:rsidRPr="00C23094" w:rsidRDefault="00C23094" w:rsidP="00C230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Для комплексного решения указанных проблем разработана данная программа.</w:t>
      </w:r>
    </w:p>
    <w:p w:rsidR="00C23094" w:rsidRPr="00C23094" w:rsidRDefault="00C23094" w:rsidP="00C23094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И </w:t>
      </w:r>
      <w:proofErr w:type="gramStart"/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МУНИЦИПАЛЬНОЙ ПРОГРАММЫ, В ТОМ ЧИСЛЕ АНАЛИЗ РИСКОВ РЕАЛИЗАЦИИ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К основным рискам реализации муниципальной программы относятся: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     - финансово-экономические риски - ухудшение экономической ситуации в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Шегарском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районе, которое может привести к недофинансированию мероприятий муниципальной программы, в том числе за счет средств бюджета муниципального образования «Шегарский район»;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    - нормативные правовые риски - непринятие или несвоевременное принятие необходимых нормативных правовых актов, внесение существенных изменений в решение Думы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о бюджете на очередной финансовый год повлияет на выполнение мероприятий муниципальной программы и достижение целей муниципальной программы;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организационные и управленческие риски - неэффективная организационная схема и рассогласованность позиций с соисполнителями, участниками муниципальной программы могут приводить к неэффективному управлению процессом реализации муниципальной программы, низкому качеству реализации мероприятий муниципальной программы на 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lastRenderedPageBreak/>
        <w:t>районном уровне и уровне образовательных организаций. Устранение риска возможно за счет организации обеспечения постоянного контроля и оперативного мониторинга</w:t>
      </w:r>
      <w:r w:rsidR="00696495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реализации муниципальной программы, а также за счет корректировки муниципальной программы на основе анализа данных мониторинга. Важным средством снижения риска является принятие управленческих решений в рамках муниципальной программы с учетом информации, поступающей от соисполнителей и участников муниципальной программы.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 ЗАДАЧИ МУНИЦИПАЛЬНОЙ ПРОГРАММЫ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Основной целью программы является создание благоприятной окружающей среды и нормализация экологической обстановки на территории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Поставленные программой цели достигаются путём решения следующих задач: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Задача 1. организация мер, направленных на снижение негативного воздействия отходов на окружающую среду, в том числе: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а) снижение объемов негативного воздействия на окружающую среду при осуществлении хозяйственной и иной деятельности;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б) предотвращение негативного воздействия на окружающую среду при чрезвычайных ситуациях природного и техногенного характера;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Задача 2. организация мер, направленных на улучшение санитарно-экологического состояния;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Задача 3. организация системы экологического образования, воспитания и формирования экологической культуры населения, в том числе: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а) организация и проведение экологических акций;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б) осуществление мероприятий по экологическому образованию.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Информация о показателях цели и задач муниципальной программы приведена в Приложении № 2   к муниципальной программе.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ОЖИДАЕМЫХ РЕЗУЛЬТАТОВ РЕАЛИЗАЦИИ МУНИЦИПАЛЬНОЙ ПРОГРАММЫ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Реализация мероприятий подпрограммы "Охрана окружающей среды" должна привести к достижению следующего результата: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улучшение экологической обстановки на территории района за счет создания и обустройства мест (площадок) накопления твердых коммунальных отходов и ликвидации несанкционированных свалок;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охват населения системой сбора и вывоза твердых коммунальных отходов к 2026 году до 80%;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ежегодное увеличение количества участников мероприятий экологического просвещения и образования.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Для количественной оценки конечных результатов в приложении N 3 к муниципальной программе приведены целевые показатели (индикаторы), характеризующие достижение поставленных целей и задач реализации программы «Охрана окружающей среды».</w:t>
      </w:r>
    </w:p>
    <w:p w:rsidR="00C23094" w:rsidRPr="00C23094" w:rsidRDefault="00C23094" w:rsidP="00C2309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</w:p>
    <w:p w:rsidR="00C23094" w:rsidRPr="00C23094" w:rsidRDefault="00C23094" w:rsidP="00C23094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МЕХАНИЗМ РЕАЛИЗАЦИИ МНИЦИПАЛЬНОЙ ПРОГРАММЫ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Механизм реализации Программы включает принятие нормативных правовых актов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района, необходимых для достижения целей Программы, ежегодное уточнение объёмов финансирования мероприятий Программы, исходя из возможностей бюджета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на очередной финансовый год, заключение муниципальных контрактов на выполнение мероприятий Программы.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proofErr w:type="gram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Контроль за</w:t>
      </w:r>
      <w:proofErr w:type="gram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реализацией программы осуществляет Заместитель Главы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по вопросам жизнеобеспечения и безопасности.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lastRenderedPageBreak/>
        <w:t xml:space="preserve">Текущий контроль и мониторинг реализации программы осуществляет Главный специалист по ЖКХ и экологии отдела </w:t>
      </w:r>
      <w:r w:rsidR="001D79F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ЖКХ и безопасности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осуществляет сбор информации о выполнении мероприятий Программы, их анализ, обобщение, подготовку и ежегодное представление отчёта о выполнении Программы в экономический отдел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в соответствии с установленными сроками для проведения мониторинга;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проводит согласование с участниками  Программы планируемых к выполнению и фактически выполненных объёмов работ;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вносит предложения о корректировке Программы;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размещает в СМИ и на официальном сайте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соответствующую информацию;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несёт ответственность за достижение показателей Программы, а также конечных результатов её реализации;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Участники мероприятий муниципальной программы представляют в Администрацию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(Главному специалисту по ЖКХ и экологии отдела </w:t>
      </w:r>
      <w:r w:rsidR="001D79F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ЖКХ и безопасности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района)</w:t>
      </w:r>
      <w:r w:rsidR="001D79F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отчеты о выполнении мероприятий муниципальной программы и об использовании финансовых ресурсов в установленном порядке.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РЕСУРСНОЕ ОБЕСПЕЧЕНИЕ МУНИЦИПАЛЬНОЙ ПРОГРАММЫ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Реализация Программы предусматривает привлечение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софинансирования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за счет средств областного бюджетов и бюджета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района. Информация по объемам финансирования Программы подлежит уточнению по мере формирования бюджета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и выделения субсидий из  областного бюджета.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Общий объем финансирования Программы на 2024-2026 годы имеет справочный (прогнозный) характер. В ходе реализации в Программу могут вноситься изменения и дополнения.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Перечень программных мероприятий, а также объем финансирования по мероприятиям муниципальной программы из местного бюджета подлежат ежегодному уточнению исходя из возможностей бюджета на соответствующий финансовый год. В рамках календарного года целевые показатели и затраты по программным мероприятиям уточняются в установленном законодательством порядке с учетом выделяемых финансовых средств.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Средства, планируемые на реализацию Программы</w:t>
      </w:r>
      <w:r w:rsidR="001D79F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,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указаны в Паспорте программы, в Приложении № 1. Информация по ресурсному обеспечению реализации Программы по годам, источникам финансирования, а также в разрезе мероприятий представлена в приложении № 2 к Программе.</w:t>
      </w: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23094">
        <w:rPr>
          <w:rFonts w:ascii="Times New Roman" w:eastAsia="Times New Roman" w:hAnsi="Times New Roman" w:cs="Times New Roman"/>
          <w:sz w:val="24"/>
          <w:szCs w:val="24"/>
        </w:rPr>
        <w:t>ПЕРЕЧЕНЬ МЕРОПРИЯТИЙ МУНИЦИПАЛЬНОЙ ПРОГРАММЫ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Перечень мероприятий программы представлен в  приложении  №2.</w:t>
      </w: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3094">
        <w:rPr>
          <w:rFonts w:ascii="Times New Roman" w:eastAsia="Times New Roman" w:hAnsi="Times New Roman" w:cs="Times New Roman"/>
          <w:sz w:val="24"/>
          <w:szCs w:val="24"/>
        </w:rPr>
        <w:t>КОНТРОЛЬ И МОНИТОРИИНГ РЕАЛИЗАЦИИ МУНИЦИПАЛЬНОЙ ПРОГРАММЫ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района, необходимых для достижения целей Программы, ежегодное уточнение объёмов финансирования мероприятий Программы, исходя из возможностей бюджета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на очередной финансовый год, заключение муниципальных контрактов на выполнение мероприятий Программы. </w:t>
      </w:r>
    </w:p>
    <w:p w:rsidR="007F4A72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proofErr w:type="gram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Контроль за</w:t>
      </w:r>
      <w:proofErr w:type="gram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реализацией программы осуществляет </w:t>
      </w:r>
      <w:r w:rsidR="007F4A72" w:rsidRP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Заместитель Главы </w:t>
      </w:r>
      <w:proofErr w:type="spellStart"/>
      <w:r w:rsidR="007F4A72" w:rsidRP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="007F4A72" w:rsidRP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по строительству, жизнеобеспечению и безопасности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lastRenderedPageBreak/>
        <w:t xml:space="preserve">Текущий контроль и мониторинг реализации программы осуществляет Главный специалист по ЖКХ и экологии отдела </w:t>
      </w:r>
      <w:r w:rsid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ЖКХ и безопасности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осуществляет сбор информации о выполнении мероприятий Программы, их анализ, обобщение, подготовку и ежегодное представление отчёта о выполнении Программы в экономический отдел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</w:t>
      </w:r>
      <w:r w:rsid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,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в соответствии с установленными сроками для проведения мониторинга;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проводит согласование с участниками Программы планируемых к выполнению и фактически выполненных объёмов работ;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вносит предложения о корректировке Программы;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размещает в СМИ и на официальном сайте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соответствующую информацию;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несёт ответственность за достижение показателей Программы, а также конечных результатов её реализации;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Участники мероприятий муниципальной программы представляют в Администрацию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(Главному специалисту по ЖКХ и экологии отдела </w:t>
      </w:r>
      <w:r w:rsid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ЖКХ и безопасности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района)</w:t>
      </w:r>
      <w:r w:rsid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отчеты о выполнении мероприятий муниципальной программы и об использовании финансовых ресурсов в установленном порядке.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РАЕЛИЗАЦИИ  МУНИЦИПАЛЬНОЙ ПРОГРАММЫ</w:t>
      </w:r>
    </w:p>
    <w:p w:rsidR="00C23094" w:rsidRPr="00C23094" w:rsidRDefault="00C23094" w:rsidP="00C23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Срок реализации муниципальной программы рассчитан на 2024 – 2026 годы.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23094" w:rsidRPr="00C23094" w:rsidSect="00C23094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ПОКАЗАТЕЛЕЙ ЦЕЛИ И ЗАДАЧ МУНИЦИПАЛЬНОЙ ПРОГРАММЫ И СВЕДЕНИЯ О ПОРЯДКЕ СБОРА ИНФОРМАЦИИ ПО ПОКАЗАТЕЛЯМ И МЕТОДИКЕ ИХ РАСЧЕТА</w:t>
      </w:r>
    </w:p>
    <w:p w:rsidR="00C23094" w:rsidRPr="00C23094" w:rsidRDefault="00C23094" w:rsidP="00C230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19"/>
        <w:gridCol w:w="1134"/>
        <w:gridCol w:w="1134"/>
        <w:gridCol w:w="1559"/>
        <w:gridCol w:w="2693"/>
        <w:gridCol w:w="2410"/>
        <w:gridCol w:w="2410"/>
      </w:tblGrid>
      <w:tr w:rsidR="00C23094" w:rsidRPr="00C23094" w:rsidTr="00C23094">
        <w:tc>
          <w:tcPr>
            <w:tcW w:w="45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1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сбор данных по показателю</w:t>
            </w:r>
            <w:proofErr w:type="gramEnd"/>
          </w:p>
        </w:tc>
      </w:tr>
      <w:tr w:rsidR="00C23094" w:rsidRPr="00C23094" w:rsidTr="00C23094">
        <w:tc>
          <w:tcPr>
            <w:tcW w:w="45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3094" w:rsidRPr="00C23094" w:rsidTr="00C23094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9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мер, направленных на снижение негативного воздействия отходов на окружающую среду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заключенных муниципальных контрактов и актов выполненных работ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сведений, поданных ответственным юридическим лицом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C23094" w:rsidRPr="00C23094" w:rsidRDefault="00C23094" w:rsidP="007F4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r w:rsid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ЖКХ и безопасности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c>
          <w:tcPr>
            <w:tcW w:w="45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9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мер, направленных на улучшение санитарно-экологического состояния;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693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заключенных муниципальных контрактов и актов выполненных работ</w:t>
            </w:r>
          </w:p>
        </w:tc>
        <w:tc>
          <w:tcPr>
            <w:tcW w:w="2410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сведений, поданных ответственным юридическим лицом</w:t>
            </w:r>
          </w:p>
        </w:tc>
        <w:tc>
          <w:tcPr>
            <w:tcW w:w="2410" w:type="dxa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ЖКХ и безопасности Администрации </w:t>
            </w:r>
            <w:proofErr w:type="spellStart"/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rPr>
          <w:trHeight w:val="1481"/>
        </w:trPr>
        <w:tc>
          <w:tcPr>
            <w:tcW w:w="45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9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проведенных мероприятий экологического образования, воспитания и формирования экологической культуры населения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693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учреждений о проведённых мероприятиях</w:t>
            </w:r>
          </w:p>
        </w:tc>
        <w:tc>
          <w:tcPr>
            <w:tcW w:w="2410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сведений, поданных ответственным юридическим лицом</w:t>
            </w:r>
          </w:p>
        </w:tc>
        <w:tc>
          <w:tcPr>
            <w:tcW w:w="2410" w:type="dxa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ЖКХ и безопасности Администрации </w:t>
            </w:r>
            <w:proofErr w:type="spellStart"/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</w:tbl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 РЕАЛИЗАЦИИ МУНИЦИПАЛЬНОЙ ПРОГРАММЫ </w:t>
      </w:r>
      <w:bookmarkStart w:id="0" w:name="_GoBack"/>
      <w:bookmarkEnd w:id="0"/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</w:pPr>
      <w:r w:rsidRPr="00C23094"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  <w:t>«ОХРАНА ОКРУЖАЮЩЕЙ СРЕДЫ»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843"/>
        <w:gridCol w:w="33"/>
        <w:gridCol w:w="1243"/>
        <w:gridCol w:w="1276"/>
        <w:gridCol w:w="1188"/>
        <w:gridCol w:w="1134"/>
        <w:gridCol w:w="1134"/>
        <w:gridCol w:w="1363"/>
        <w:gridCol w:w="1134"/>
        <w:gridCol w:w="851"/>
        <w:gridCol w:w="283"/>
        <w:gridCol w:w="709"/>
        <w:gridCol w:w="283"/>
        <w:gridCol w:w="851"/>
        <w:gridCol w:w="8"/>
        <w:gridCol w:w="417"/>
        <w:gridCol w:w="709"/>
      </w:tblGrid>
      <w:tr w:rsidR="00C23094" w:rsidRPr="00C23094" w:rsidTr="00F6478F">
        <w:tc>
          <w:tcPr>
            <w:tcW w:w="912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76" w:type="dxa"/>
            <w:gridSpan w:val="2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243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окончания реализации мероприятия</w:t>
            </w:r>
          </w:p>
        </w:tc>
        <w:tc>
          <w:tcPr>
            <w:tcW w:w="1134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подтверждающего документа</w:t>
            </w:r>
          </w:p>
        </w:tc>
        <w:tc>
          <w:tcPr>
            <w:tcW w:w="1843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ресурсного обеспечения за счет средств местного бюджета (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142" w:type="dxa"/>
            <w:gridSpan w:val="3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ресурсного обеспечения за счет, внебюджетных источников (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126" w:type="dxa"/>
            <w:gridSpan w:val="2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объем ресурсного обеспечения (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.), значение контрольной точки</w:t>
            </w:r>
          </w:p>
        </w:tc>
      </w:tr>
      <w:tr w:rsidR="00C23094" w:rsidRPr="00C23094" w:rsidTr="00F6478F">
        <w:trPr>
          <w:trHeight w:val="1381"/>
        </w:trPr>
        <w:tc>
          <w:tcPr>
            <w:tcW w:w="912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6" w:type="dxa"/>
            <w:gridSpan w:val="2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3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(регион.) средства, поступившие в районный бюджет</w:t>
            </w:r>
          </w:p>
        </w:tc>
        <w:tc>
          <w:tcPr>
            <w:tcW w:w="1142" w:type="dxa"/>
            <w:gridSpan w:val="3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2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rPr>
          <w:trHeight w:val="208"/>
        </w:trPr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2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C23094" w:rsidRPr="00C23094" w:rsidTr="00F6478F">
        <w:trPr>
          <w:trHeight w:val="85"/>
        </w:trPr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459" w:type="dxa"/>
            <w:gridSpan w:val="17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1. Организация мер, направленных на снижение негативного воздействия отходов на окружающую среду</w:t>
            </w:r>
          </w:p>
        </w:tc>
      </w:tr>
      <w:tr w:rsidR="00C23094" w:rsidRPr="00C23094" w:rsidTr="00F6478F">
        <w:trPr>
          <w:trHeight w:val="849"/>
        </w:trPr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создание и содержание мест (площадок) накопления твёрдых коммунальных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Сельские поселения муниципального образования 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577,150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06538B" w:rsidRDefault="0006538B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8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632,5</w:t>
            </w: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</w:t>
            </w:r>
          </w:p>
          <w:p w:rsidR="00756A8C" w:rsidRDefault="00756A8C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56A8C" w:rsidRPr="00C23094" w:rsidRDefault="00756A8C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577,150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rPr>
          <w:trHeight w:val="632"/>
        </w:trPr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 и актов выполненных работ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rPr>
          <w:trHeight w:val="28"/>
        </w:trPr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756A8C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обустройство мест (площадок) накопления твёрдых коммунальных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Сельские поселения муниципального образования</w:t>
            </w:r>
            <w:r w:rsidRPr="00C230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обследованных зданий</w:t>
            </w:r>
            <w:r w:rsidR="009F10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котельных образовательных уч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реждений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1.1.2.1.1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ликвидация мест несанкционированного складирования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Default="00CD442E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4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11695,758</w:t>
            </w:r>
          </w:p>
          <w:p w:rsidR="00CD442E" w:rsidRPr="00C23094" w:rsidRDefault="00CD442E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9326,70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  <w:r w:rsidR="009918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95,758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r w:rsidR="0084647A" w:rsidRPr="00846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мест несанкционированного складирования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2C6AA1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осуществление полномочий по организации утилизации и захоронению твёрдых коммунальных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rPr>
          <w:trHeight w:val="1617"/>
        </w:trPr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1.1.5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Проверка сметной документации на достоверность определения сметной стоимости проведение работ по ликвидации мест несанкционированных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на оказание услуг</w:t>
            </w: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06538B" w:rsidRDefault="0006538B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538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54,00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Default="0099180E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18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</w:t>
            </w:r>
          </w:p>
          <w:p w:rsidR="009F10DB" w:rsidRPr="00C23094" w:rsidRDefault="009F10DB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rPr>
          <w:trHeight w:val="722"/>
        </w:trPr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756A8C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459" w:type="dxa"/>
            <w:gridSpan w:val="17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2. Организация мер, направленных на улучшение санитарно-экологического состояния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проведение рейдов по выявлению свалочных очагов на территории поселений: в лесополосах, придорожных полосах,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водоохранных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зонах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о проведении рейдов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свод деревьев, кустарников и сорной растительности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Сельские поселения муниципального образования 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месячников по благоустройству населенных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пунктов (субботники по уборке территорий)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Сельские поселения муниципального образования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приведение в нормативное</w:t>
            </w: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состояние муниципального</w:t>
            </w: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полигона твердых бытовых</w:t>
            </w: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отходов.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381,16752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2747,75248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3128,92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445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3. Организация системы экологического образования, воспитания и формирования экологической культуры населения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445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Организация и проведение экологических акций: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Акции по охране животного мира: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Акция «Птицы родного края»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Акция «Мой друг»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Акция «Птицы на кормушках»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rPr>
          <w:trHeight w:val="21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Акции по охране растительного мира: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«Живой росток»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«Сохраним Ель»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«Я и дерево – друзья»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Акции по охране водных ресурсов: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«Живая вода»- изучение рек, водоёмов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-«Живи, родник»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-«Чистый берег»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3.1.3.1.1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3.1.3.1.2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3.1.3.1.3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Акции по борьбе с отходами: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«Бой мусору!»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«Охота на пластик»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-День без пластиковых пакетов - конкурс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экосумок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3.1.4.1.1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3.1.4.1.2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3.1.4.1.3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Акции по охране атмосферного воздуха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Велопробег «День без машин»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Дорогу чистому транспорту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Благоустройство метеорологической станции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3.1.5.1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3.1.5.1.1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3.1.5.1.2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3.1.5.1.3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445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Осуществление мероприятий по экологическому образованию: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«Мирный атом», конкурс творческих  работ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Литературно-публицистическое творчество «Мой Шегарский край» - выпуск альманаха стихов, рисунков, фотографий с видами природы края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3.2.2.1.1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3.2.2.1.2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3.2.2.1.3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фотовыставки «Жалобная книга природы»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3.2.3.1.1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3.2.3.1.2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3.2.3.1.3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Выставка поделок из природных материалов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3.2.4.1.1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3.2.4.1.2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3.2.4.1.3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Выставка поделок из вторичного сырья «Красота спасёт мир»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3.2.5.1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3.2.5.1.1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3.2.5.1.2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3.2.5.1.3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Районная детская научно-практическая конференция «Чудеса природы»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3.2.6.1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3.2.6.1.1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3.2.6.1.2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3.2.6.1.3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Конкурс экологических проектов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«Юный эколог»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3.2.7.1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3.2.7.1.1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3.2.7.1.2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3.2.7.1.3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Выпуск листовок, издательство периодической газеты «Бурундук» по проблемам охраны окружающей среды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3.2.8.1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3.2.8.1.1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3.2.8.1.2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3.2.8.1.3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экологического Фестиваля на берегу  озера, туристского комплекса «Озерный рай!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3.2.9.1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3.2.9.1.1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3.2.9.1.2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3.2.9.1.3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Конкурсы  видео, фото, рисунков 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Антигрипп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«Вернём природе чистоту»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3.2.10.1.1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3.2.10.1.2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3.2.10.1.3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экологической викторины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-Муниципальная викторина «Экологические тропки»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3.2.11.1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3.2.11.1.1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3.2.11.1.2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3.2.11.1.3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Весенней недели добра (проведение субботников, приобретение инвентаря)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3.2.12.1.1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3.2.12.1.2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3.2.12.1.3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общероссийских дней защиты от экологической опасности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3.2.13.1.1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3.2.13.1.2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3.2.13.1.3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Участие в районных, </w:t>
            </w: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региональных и межрегиональных экологических конференциях, семинарах, слётах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3.2.14.1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3.2.14.1.1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3.2.14.1.2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3.2.14.1.3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мероприятий, приуроченных Международному Дню здоровья»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3.2.15.1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3.2.15.1.1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3.2.15.1.2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3.2.15.1.3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День памяти погибших в радиационных авариях и катастрофах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3.2.16.1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3.2.16.1.1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3.2.16.1.2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3.2.16.1.3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Изготовление рекламных баннеров об опасности лесных пожаров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3.2.17.1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3.2.17.1.1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3.2.17.1.2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3.2.17.1.3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Конкурс «Эко-учитель»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3.2.18.1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3.2.18.1.1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3.2.18.1.2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F6478F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3.2.18.1.3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7790" w:rsidRDefault="005A7790"/>
    <w:sectPr w:rsidR="005A7790" w:rsidSect="00C230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776D"/>
    <w:multiLevelType w:val="hybridMultilevel"/>
    <w:tmpl w:val="95489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976D7"/>
    <w:multiLevelType w:val="hybridMultilevel"/>
    <w:tmpl w:val="70ECA5C2"/>
    <w:lvl w:ilvl="0" w:tplc="BA6C6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166384"/>
    <w:multiLevelType w:val="multilevel"/>
    <w:tmpl w:val="B8BEC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6994A20"/>
    <w:multiLevelType w:val="hybridMultilevel"/>
    <w:tmpl w:val="F7621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5E2382"/>
    <w:multiLevelType w:val="multilevel"/>
    <w:tmpl w:val="49A00C34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3585743"/>
    <w:multiLevelType w:val="hybridMultilevel"/>
    <w:tmpl w:val="DC1497DE"/>
    <w:lvl w:ilvl="0" w:tplc="D12C35A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632734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353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998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643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288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933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578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223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868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513" w:hanging="221"/>
      </w:pPr>
      <w:rPr>
        <w:rFonts w:hint="default"/>
      </w:rPr>
    </w:lvl>
  </w:abstractNum>
  <w:abstractNum w:abstractNumId="7">
    <w:nsid w:val="1D5D3D4B"/>
    <w:multiLevelType w:val="hybridMultilevel"/>
    <w:tmpl w:val="2488EF84"/>
    <w:lvl w:ilvl="0" w:tplc="07FEE5C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BA2DFA"/>
    <w:multiLevelType w:val="hybridMultilevel"/>
    <w:tmpl w:val="5FB04540"/>
    <w:lvl w:ilvl="0" w:tplc="63342E8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 w:val="0"/>
      </w:rPr>
    </w:lvl>
    <w:lvl w:ilvl="1" w:tplc="03567B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2540062"/>
    <w:multiLevelType w:val="hybridMultilevel"/>
    <w:tmpl w:val="C9CABDF4"/>
    <w:lvl w:ilvl="0" w:tplc="BBF424DC">
      <w:start w:val="1"/>
      <w:numFmt w:val="bullet"/>
      <w:lvlText w:val="-"/>
      <w:lvlJc w:val="left"/>
      <w:pPr>
        <w:ind w:left="0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7DC68958">
      <w:start w:val="1"/>
      <w:numFmt w:val="bullet"/>
      <w:lvlText w:val="•"/>
      <w:lvlJc w:val="left"/>
      <w:pPr>
        <w:ind w:left="976" w:hanging="286"/>
      </w:pPr>
      <w:rPr>
        <w:rFonts w:hint="default"/>
      </w:rPr>
    </w:lvl>
    <w:lvl w:ilvl="2" w:tplc="8EB65BB0">
      <w:start w:val="1"/>
      <w:numFmt w:val="bullet"/>
      <w:lvlText w:val="•"/>
      <w:lvlJc w:val="left"/>
      <w:pPr>
        <w:ind w:left="1952" w:hanging="286"/>
      </w:pPr>
      <w:rPr>
        <w:rFonts w:hint="default"/>
      </w:rPr>
    </w:lvl>
    <w:lvl w:ilvl="3" w:tplc="E7740840">
      <w:start w:val="1"/>
      <w:numFmt w:val="bullet"/>
      <w:lvlText w:val="•"/>
      <w:lvlJc w:val="left"/>
      <w:pPr>
        <w:ind w:left="2928" w:hanging="286"/>
      </w:pPr>
      <w:rPr>
        <w:rFonts w:hint="default"/>
      </w:rPr>
    </w:lvl>
    <w:lvl w:ilvl="4" w:tplc="FD0A1610">
      <w:start w:val="1"/>
      <w:numFmt w:val="bullet"/>
      <w:lvlText w:val="•"/>
      <w:lvlJc w:val="left"/>
      <w:pPr>
        <w:ind w:left="3903" w:hanging="286"/>
      </w:pPr>
      <w:rPr>
        <w:rFonts w:hint="default"/>
      </w:rPr>
    </w:lvl>
    <w:lvl w:ilvl="5" w:tplc="CF42CE68">
      <w:start w:val="1"/>
      <w:numFmt w:val="bullet"/>
      <w:lvlText w:val="•"/>
      <w:lvlJc w:val="left"/>
      <w:pPr>
        <w:ind w:left="4879" w:hanging="286"/>
      </w:pPr>
      <w:rPr>
        <w:rFonts w:hint="default"/>
      </w:rPr>
    </w:lvl>
    <w:lvl w:ilvl="6" w:tplc="1D34A3DC">
      <w:start w:val="1"/>
      <w:numFmt w:val="bullet"/>
      <w:lvlText w:val="•"/>
      <w:lvlJc w:val="left"/>
      <w:pPr>
        <w:ind w:left="5855" w:hanging="286"/>
      </w:pPr>
      <w:rPr>
        <w:rFonts w:hint="default"/>
      </w:rPr>
    </w:lvl>
    <w:lvl w:ilvl="7" w:tplc="AD80B756">
      <w:start w:val="1"/>
      <w:numFmt w:val="bullet"/>
      <w:lvlText w:val="•"/>
      <w:lvlJc w:val="left"/>
      <w:pPr>
        <w:ind w:left="6831" w:hanging="286"/>
      </w:pPr>
      <w:rPr>
        <w:rFonts w:hint="default"/>
      </w:rPr>
    </w:lvl>
    <w:lvl w:ilvl="8" w:tplc="F948C298">
      <w:start w:val="1"/>
      <w:numFmt w:val="bullet"/>
      <w:lvlText w:val="•"/>
      <w:lvlJc w:val="left"/>
      <w:pPr>
        <w:ind w:left="7807" w:hanging="286"/>
      </w:pPr>
      <w:rPr>
        <w:rFonts w:hint="default"/>
      </w:rPr>
    </w:lvl>
  </w:abstractNum>
  <w:abstractNum w:abstractNumId="13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676280"/>
    <w:multiLevelType w:val="multilevel"/>
    <w:tmpl w:val="41280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96D2F82"/>
    <w:multiLevelType w:val="hybridMultilevel"/>
    <w:tmpl w:val="2314109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BE4382"/>
    <w:multiLevelType w:val="hybridMultilevel"/>
    <w:tmpl w:val="0D666DBC"/>
    <w:lvl w:ilvl="0" w:tplc="06487CA4">
      <w:start w:val="2023"/>
      <w:numFmt w:val="decimal"/>
      <w:lvlText w:val="%1"/>
      <w:lvlJc w:val="left"/>
      <w:pPr>
        <w:ind w:left="84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103A0"/>
    <w:multiLevelType w:val="hybridMultilevel"/>
    <w:tmpl w:val="B1FC9FC2"/>
    <w:lvl w:ilvl="0" w:tplc="EAC07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6F1A1B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777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422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067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712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357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02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647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292" w:hanging="221"/>
      </w:pPr>
      <w:rPr>
        <w:rFonts w:hint="default"/>
      </w:rPr>
    </w:lvl>
  </w:abstractNum>
  <w:abstractNum w:abstractNumId="19">
    <w:nsid w:val="5102714C"/>
    <w:multiLevelType w:val="hybridMultilevel"/>
    <w:tmpl w:val="9D08D0FC"/>
    <w:lvl w:ilvl="0" w:tplc="FBF23290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3D842EA"/>
    <w:multiLevelType w:val="hybridMultilevel"/>
    <w:tmpl w:val="A05C6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E247C9"/>
    <w:multiLevelType w:val="hybridMultilevel"/>
    <w:tmpl w:val="72AEED22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9606A"/>
    <w:multiLevelType w:val="hybridMultilevel"/>
    <w:tmpl w:val="40124856"/>
    <w:lvl w:ilvl="0" w:tplc="87149B4C">
      <w:start w:val="1"/>
      <w:numFmt w:val="decimal"/>
      <w:lvlText w:val="%1."/>
      <w:lvlJc w:val="left"/>
      <w:pPr>
        <w:ind w:left="765" w:hanging="405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15754"/>
    <w:multiLevelType w:val="hybridMultilevel"/>
    <w:tmpl w:val="C6C408F8"/>
    <w:lvl w:ilvl="0" w:tplc="2CAC1E5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412873"/>
    <w:multiLevelType w:val="hybridMultilevel"/>
    <w:tmpl w:val="02C4990C"/>
    <w:lvl w:ilvl="0" w:tplc="D4C88DF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B47A301A">
      <w:start w:val="1"/>
      <w:numFmt w:val="bullet"/>
      <w:lvlText w:val=""/>
      <w:lvlJc w:val="left"/>
      <w:pPr>
        <w:ind w:left="650" w:hanging="360"/>
      </w:pPr>
      <w:rPr>
        <w:rFonts w:ascii="Symbol" w:eastAsia="Symbol" w:hAnsi="Symbol" w:hint="default"/>
        <w:w w:val="100"/>
        <w:sz w:val="22"/>
        <w:szCs w:val="22"/>
      </w:rPr>
    </w:lvl>
    <w:lvl w:ilvl="2" w:tplc="D6AAD58A">
      <w:start w:val="1"/>
      <w:numFmt w:val="bullet"/>
      <w:lvlText w:val="•"/>
      <w:lvlJc w:val="left"/>
      <w:pPr>
        <w:ind w:left="1309" w:hanging="360"/>
      </w:pPr>
      <w:rPr>
        <w:rFonts w:hint="default"/>
      </w:rPr>
    </w:lvl>
    <w:lvl w:ilvl="3" w:tplc="B546CD6E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4" w:tplc="93BC0F04">
      <w:start w:val="1"/>
      <w:numFmt w:val="bullet"/>
      <w:lvlText w:val="•"/>
      <w:lvlJc w:val="left"/>
      <w:pPr>
        <w:ind w:left="2627" w:hanging="360"/>
      </w:pPr>
      <w:rPr>
        <w:rFonts w:hint="default"/>
      </w:rPr>
    </w:lvl>
    <w:lvl w:ilvl="5" w:tplc="6BB69BDE">
      <w:start w:val="1"/>
      <w:numFmt w:val="bullet"/>
      <w:lvlText w:val="•"/>
      <w:lvlJc w:val="left"/>
      <w:pPr>
        <w:ind w:left="3286" w:hanging="360"/>
      </w:pPr>
      <w:rPr>
        <w:rFonts w:hint="default"/>
      </w:rPr>
    </w:lvl>
    <w:lvl w:ilvl="6" w:tplc="02889C3E">
      <w:start w:val="1"/>
      <w:numFmt w:val="bullet"/>
      <w:lvlText w:val="•"/>
      <w:lvlJc w:val="left"/>
      <w:pPr>
        <w:ind w:left="3946" w:hanging="360"/>
      </w:pPr>
      <w:rPr>
        <w:rFonts w:hint="default"/>
      </w:rPr>
    </w:lvl>
    <w:lvl w:ilvl="7" w:tplc="8E40D9E8">
      <w:start w:val="1"/>
      <w:numFmt w:val="bullet"/>
      <w:lvlText w:val="•"/>
      <w:lvlJc w:val="left"/>
      <w:pPr>
        <w:ind w:left="4605" w:hanging="360"/>
      </w:pPr>
      <w:rPr>
        <w:rFonts w:hint="default"/>
      </w:rPr>
    </w:lvl>
    <w:lvl w:ilvl="8" w:tplc="4874E94E">
      <w:start w:val="1"/>
      <w:numFmt w:val="bullet"/>
      <w:lvlText w:val="•"/>
      <w:lvlJc w:val="left"/>
      <w:pPr>
        <w:ind w:left="5264" w:hanging="360"/>
      </w:pPr>
      <w:rPr>
        <w:rFonts w:hint="default"/>
      </w:rPr>
    </w:lvl>
  </w:abstractNum>
  <w:abstractNum w:abstractNumId="26">
    <w:nsid w:val="5EF477FD"/>
    <w:multiLevelType w:val="hybridMultilevel"/>
    <w:tmpl w:val="0338EB1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FE759D"/>
    <w:multiLevelType w:val="hybridMultilevel"/>
    <w:tmpl w:val="FEC0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17626"/>
    <w:multiLevelType w:val="hybridMultilevel"/>
    <w:tmpl w:val="F856AB98"/>
    <w:lvl w:ilvl="0" w:tplc="1318C38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1862C1"/>
    <w:multiLevelType w:val="hybridMultilevel"/>
    <w:tmpl w:val="8F229B38"/>
    <w:lvl w:ilvl="0" w:tplc="67AC9D0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A91180A"/>
    <w:multiLevelType w:val="hybridMultilevel"/>
    <w:tmpl w:val="50BA41F8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9F1790"/>
    <w:multiLevelType w:val="hybridMultilevel"/>
    <w:tmpl w:val="68B0C5A4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1B5BC5"/>
    <w:multiLevelType w:val="multilevel"/>
    <w:tmpl w:val="C680C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32B05C3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221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866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511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156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801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446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91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736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381" w:hanging="221"/>
      </w:pPr>
      <w:rPr>
        <w:rFonts w:hint="default"/>
      </w:rPr>
    </w:lvl>
  </w:abstractNum>
  <w:abstractNum w:abstractNumId="35">
    <w:nsid w:val="749304E2"/>
    <w:multiLevelType w:val="hybridMultilevel"/>
    <w:tmpl w:val="9CEC9E00"/>
    <w:lvl w:ilvl="0" w:tplc="E3F4B134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97A5D"/>
    <w:multiLevelType w:val="hybridMultilevel"/>
    <w:tmpl w:val="1D98A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6B2558"/>
    <w:multiLevelType w:val="hybridMultilevel"/>
    <w:tmpl w:val="B72C9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2D1BE2"/>
    <w:multiLevelType w:val="multilevel"/>
    <w:tmpl w:val="D292D0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4"/>
  </w:num>
  <w:num w:numId="3">
    <w:abstractNumId w:val="33"/>
  </w:num>
  <w:num w:numId="4">
    <w:abstractNumId w:val="2"/>
  </w:num>
  <w:num w:numId="5">
    <w:abstractNumId w:val="4"/>
  </w:num>
  <w:num w:numId="6">
    <w:abstractNumId w:val="12"/>
  </w:num>
  <w:num w:numId="7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7"/>
  </w:num>
  <w:num w:numId="10">
    <w:abstractNumId w:val="36"/>
  </w:num>
  <w:num w:numId="11">
    <w:abstractNumId w:val="7"/>
  </w:num>
  <w:num w:numId="12">
    <w:abstractNumId w:val="30"/>
  </w:num>
  <w:num w:numId="13">
    <w:abstractNumId w:val="6"/>
  </w:num>
  <w:num w:numId="14">
    <w:abstractNumId w:val="17"/>
  </w:num>
  <w:num w:numId="15">
    <w:abstractNumId w:val="18"/>
  </w:num>
  <w:num w:numId="16">
    <w:abstractNumId w:val="16"/>
  </w:num>
  <w:num w:numId="17">
    <w:abstractNumId w:val="1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"/>
  </w:num>
  <w:num w:numId="22">
    <w:abstractNumId w:val="0"/>
  </w:num>
  <w:num w:numId="23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8"/>
  </w:num>
  <w:num w:numId="26">
    <w:abstractNumId w:val="29"/>
  </w:num>
  <w:num w:numId="27">
    <w:abstractNumId w:val="10"/>
  </w:num>
  <w:num w:numId="28">
    <w:abstractNumId w:val="5"/>
  </w:num>
  <w:num w:numId="29">
    <w:abstractNumId w:val="13"/>
  </w:num>
  <w:num w:numId="30">
    <w:abstractNumId w:val="8"/>
  </w:num>
  <w:num w:numId="31">
    <w:abstractNumId w:val="9"/>
  </w:num>
  <w:num w:numId="32">
    <w:abstractNumId w:val="32"/>
  </w:num>
  <w:num w:numId="33">
    <w:abstractNumId w:val="20"/>
  </w:num>
  <w:num w:numId="34">
    <w:abstractNumId w:val="26"/>
  </w:num>
  <w:num w:numId="35">
    <w:abstractNumId w:val="3"/>
  </w:num>
  <w:num w:numId="36">
    <w:abstractNumId w:val="21"/>
  </w:num>
  <w:num w:numId="37">
    <w:abstractNumId w:val="31"/>
  </w:num>
  <w:num w:numId="38">
    <w:abstractNumId w:val="15"/>
  </w:num>
  <w:num w:numId="39">
    <w:abstractNumId w:val="22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75F"/>
    <w:rsid w:val="0006538B"/>
    <w:rsid w:val="000F07F5"/>
    <w:rsid w:val="00122D31"/>
    <w:rsid w:val="00184EF6"/>
    <w:rsid w:val="001D101B"/>
    <w:rsid w:val="001D79F0"/>
    <w:rsid w:val="002B294D"/>
    <w:rsid w:val="002C6AA1"/>
    <w:rsid w:val="0044617A"/>
    <w:rsid w:val="005A7790"/>
    <w:rsid w:val="006708C6"/>
    <w:rsid w:val="00696495"/>
    <w:rsid w:val="00756A8C"/>
    <w:rsid w:val="007F4A72"/>
    <w:rsid w:val="0084647A"/>
    <w:rsid w:val="0099180E"/>
    <w:rsid w:val="009F10DB"/>
    <w:rsid w:val="00A80960"/>
    <w:rsid w:val="00AA29E0"/>
    <w:rsid w:val="00C23094"/>
    <w:rsid w:val="00CB775F"/>
    <w:rsid w:val="00CD442E"/>
    <w:rsid w:val="00F6478F"/>
    <w:rsid w:val="00F9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309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09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2309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094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C2309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2309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C230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23094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23094"/>
  </w:style>
  <w:style w:type="character" w:customStyle="1" w:styleId="10">
    <w:name w:val="Заголовок 1 Знак"/>
    <w:basedOn w:val="a0"/>
    <w:link w:val="1"/>
    <w:uiPriority w:val="9"/>
    <w:rsid w:val="00C2309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2309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C23094"/>
    <w:rPr>
      <w:rFonts w:ascii="Cambria" w:eastAsia="Times New Roman" w:hAnsi="Cambria" w:cs="Times New Roman"/>
      <w:i/>
      <w:iCs/>
      <w:color w:val="404040"/>
    </w:rPr>
  </w:style>
  <w:style w:type="paragraph" w:customStyle="1" w:styleId="13">
    <w:name w:val="Знак Знак Знак1"/>
    <w:basedOn w:val="a"/>
    <w:rsid w:val="00C2309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rmal (Web)"/>
    <w:aliases w:val="Обычный (Web),Обычный (Web)1"/>
    <w:basedOn w:val="a"/>
    <w:uiPriority w:val="99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"/>
    <w:basedOn w:val="a"/>
    <w:rsid w:val="00C23094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5">
    <w:name w:val="List Paragraph"/>
    <w:basedOn w:val="a"/>
    <w:link w:val="a6"/>
    <w:uiPriority w:val="34"/>
    <w:qFormat/>
    <w:rsid w:val="00C23094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C23094"/>
  </w:style>
  <w:style w:type="character" w:styleId="a7">
    <w:name w:val="Hyperlink"/>
    <w:basedOn w:val="a0"/>
    <w:unhideWhenUsed/>
    <w:rsid w:val="00C23094"/>
    <w:rPr>
      <w:color w:val="0000FF"/>
      <w:u w:val="single"/>
    </w:rPr>
  </w:style>
  <w:style w:type="paragraph" w:customStyle="1" w:styleId="consplusnonformat">
    <w:name w:val="consplusnonformat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23094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230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C2309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rsid w:val="00C23094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C2309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4">
    <w:name w:val="Обычный1"/>
    <w:link w:val="Normal"/>
    <w:rsid w:val="00C23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Название1"/>
    <w:basedOn w:val="14"/>
    <w:rsid w:val="00C23094"/>
    <w:pPr>
      <w:jc w:val="center"/>
    </w:pPr>
    <w:rPr>
      <w:b/>
      <w:sz w:val="28"/>
    </w:rPr>
  </w:style>
  <w:style w:type="character" w:customStyle="1" w:styleId="Normal">
    <w:name w:val="Normal Знак"/>
    <w:basedOn w:val="a0"/>
    <w:link w:val="14"/>
    <w:rsid w:val="00C23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Текст выноски1"/>
    <w:basedOn w:val="a"/>
    <w:next w:val="ad"/>
    <w:link w:val="ae"/>
    <w:uiPriority w:val="99"/>
    <w:semiHidden/>
    <w:unhideWhenUsed/>
    <w:rsid w:val="00C2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16"/>
    <w:uiPriority w:val="99"/>
    <w:semiHidden/>
    <w:rsid w:val="00C23094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C2309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Report1">
    <w:name w:val="Table Grid Report1"/>
    <w:basedOn w:val="a1"/>
    <w:next w:val="af"/>
    <w:uiPriority w:val="59"/>
    <w:rsid w:val="00C2309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">
    <w:name w:val="Report"/>
    <w:basedOn w:val="a"/>
    <w:rsid w:val="00C2309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Классик"/>
    <w:basedOn w:val="a"/>
    <w:link w:val="af1"/>
    <w:qFormat/>
    <w:rsid w:val="00C23094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bidi="en-US"/>
    </w:rPr>
  </w:style>
  <w:style w:type="character" w:customStyle="1" w:styleId="af1">
    <w:name w:val="Классик Знак"/>
    <w:basedOn w:val="a0"/>
    <w:link w:val="af0"/>
    <w:rsid w:val="00C23094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2">
    <w:name w:val="№ таблицы"/>
    <w:basedOn w:val="af0"/>
    <w:next w:val="a"/>
    <w:link w:val="af3"/>
    <w:qFormat/>
    <w:rsid w:val="00C23094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3">
    <w:name w:val="№ таблицы Знак"/>
    <w:basedOn w:val="af1"/>
    <w:link w:val="af2"/>
    <w:rsid w:val="00C23094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7">
    <w:name w:val="Маркированный1"/>
    <w:rsid w:val="00C23094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customStyle="1" w:styleId="18">
    <w:name w:val="Подзаголовок1"/>
    <w:basedOn w:val="a"/>
    <w:next w:val="a"/>
    <w:uiPriority w:val="11"/>
    <w:qFormat/>
    <w:rsid w:val="00C23094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4">
    <w:name w:val="Подзаголовок Знак"/>
    <w:basedOn w:val="a0"/>
    <w:link w:val="af5"/>
    <w:uiPriority w:val="11"/>
    <w:rsid w:val="00C2309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formattext">
    <w:name w:val="formattext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link w:val="af7"/>
    <w:uiPriority w:val="1"/>
    <w:qFormat/>
    <w:rsid w:val="00C230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basedOn w:val="a0"/>
    <w:link w:val="af6"/>
    <w:uiPriority w:val="1"/>
    <w:rsid w:val="00C23094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C230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Верхний колонтитул1"/>
    <w:basedOn w:val="a"/>
    <w:next w:val="af8"/>
    <w:link w:val="af9"/>
    <w:uiPriority w:val="99"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19"/>
    <w:uiPriority w:val="99"/>
    <w:rsid w:val="00C23094"/>
  </w:style>
  <w:style w:type="paragraph" w:customStyle="1" w:styleId="1a">
    <w:name w:val="Нижний колонтитул1"/>
    <w:basedOn w:val="a"/>
    <w:next w:val="afa"/>
    <w:link w:val="afb"/>
    <w:uiPriority w:val="99"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1a"/>
    <w:uiPriority w:val="99"/>
    <w:rsid w:val="00C23094"/>
  </w:style>
  <w:style w:type="character" w:customStyle="1" w:styleId="FontStyle59">
    <w:name w:val="Font Style59"/>
    <w:rsid w:val="00C23094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C230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C230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C23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10">
    <w:name w:val="Заголовок 7 Знак1"/>
    <w:basedOn w:val="a0"/>
    <w:uiPriority w:val="9"/>
    <w:semiHidden/>
    <w:rsid w:val="00C230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d">
    <w:name w:val="Balloon Text"/>
    <w:basedOn w:val="a"/>
    <w:link w:val="1b"/>
    <w:uiPriority w:val="99"/>
    <w:semiHidden/>
    <w:unhideWhenUsed/>
    <w:rsid w:val="00C2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b">
    <w:name w:val="Текст выноски Знак1"/>
    <w:basedOn w:val="a0"/>
    <w:link w:val="ad"/>
    <w:uiPriority w:val="99"/>
    <w:semiHidden/>
    <w:rsid w:val="00C23094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C23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Subtitle"/>
    <w:basedOn w:val="a"/>
    <w:next w:val="a"/>
    <w:link w:val="af4"/>
    <w:uiPriority w:val="11"/>
    <w:qFormat/>
    <w:rsid w:val="00C23094"/>
    <w:pPr>
      <w:numPr>
        <w:ilvl w:val="1"/>
      </w:numPr>
    </w:pPr>
    <w:rPr>
      <w:rFonts w:ascii="Cambria" w:eastAsia="Times New Roman" w:hAnsi="Cambria" w:cs="Times New Roman"/>
      <w:sz w:val="24"/>
      <w:szCs w:val="24"/>
    </w:rPr>
  </w:style>
  <w:style w:type="character" w:customStyle="1" w:styleId="1c">
    <w:name w:val="Подзаголовок Знак1"/>
    <w:basedOn w:val="a0"/>
    <w:uiPriority w:val="11"/>
    <w:rsid w:val="00C230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header"/>
    <w:basedOn w:val="a"/>
    <w:link w:val="1d"/>
    <w:uiPriority w:val="99"/>
    <w:semiHidden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Верхний колонтитул Знак1"/>
    <w:basedOn w:val="a0"/>
    <w:link w:val="af8"/>
    <w:uiPriority w:val="99"/>
    <w:semiHidden/>
    <w:rsid w:val="00C23094"/>
  </w:style>
  <w:style w:type="paragraph" w:styleId="afa">
    <w:name w:val="footer"/>
    <w:basedOn w:val="a"/>
    <w:link w:val="1e"/>
    <w:uiPriority w:val="99"/>
    <w:semiHidden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e">
    <w:name w:val="Нижний колонтитул Знак1"/>
    <w:basedOn w:val="a0"/>
    <w:link w:val="afa"/>
    <w:uiPriority w:val="99"/>
    <w:semiHidden/>
    <w:rsid w:val="00C23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309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09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2309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094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C2309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2309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C230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23094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23094"/>
  </w:style>
  <w:style w:type="character" w:customStyle="1" w:styleId="10">
    <w:name w:val="Заголовок 1 Знак"/>
    <w:basedOn w:val="a0"/>
    <w:link w:val="1"/>
    <w:uiPriority w:val="9"/>
    <w:rsid w:val="00C2309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2309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C23094"/>
    <w:rPr>
      <w:rFonts w:ascii="Cambria" w:eastAsia="Times New Roman" w:hAnsi="Cambria" w:cs="Times New Roman"/>
      <w:i/>
      <w:iCs/>
      <w:color w:val="404040"/>
    </w:rPr>
  </w:style>
  <w:style w:type="paragraph" w:customStyle="1" w:styleId="13">
    <w:name w:val="Знак Знак Знак1"/>
    <w:basedOn w:val="a"/>
    <w:rsid w:val="00C2309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rmal (Web)"/>
    <w:aliases w:val="Обычный (Web),Обычный (Web)1"/>
    <w:basedOn w:val="a"/>
    <w:uiPriority w:val="99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"/>
    <w:basedOn w:val="a"/>
    <w:rsid w:val="00C23094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5">
    <w:name w:val="List Paragraph"/>
    <w:basedOn w:val="a"/>
    <w:link w:val="a6"/>
    <w:uiPriority w:val="34"/>
    <w:qFormat/>
    <w:rsid w:val="00C23094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C23094"/>
  </w:style>
  <w:style w:type="character" w:styleId="a7">
    <w:name w:val="Hyperlink"/>
    <w:basedOn w:val="a0"/>
    <w:unhideWhenUsed/>
    <w:rsid w:val="00C23094"/>
    <w:rPr>
      <w:color w:val="0000FF"/>
      <w:u w:val="single"/>
    </w:rPr>
  </w:style>
  <w:style w:type="paragraph" w:customStyle="1" w:styleId="consplusnonformat">
    <w:name w:val="consplusnonformat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23094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230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C2309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rsid w:val="00C23094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C2309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4">
    <w:name w:val="Обычный1"/>
    <w:link w:val="Normal"/>
    <w:rsid w:val="00C23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Название1"/>
    <w:basedOn w:val="14"/>
    <w:rsid w:val="00C23094"/>
    <w:pPr>
      <w:jc w:val="center"/>
    </w:pPr>
    <w:rPr>
      <w:b/>
      <w:sz w:val="28"/>
    </w:rPr>
  </w:style>
  <w:style w:type="character" w:customStyle="1" w:styleId="Normal">
    <w:name w:val="Normal Знак"/>
    <w:basedOn w:val="a0"/>
    <w:link w:val="14"/>
    <w:rsid w:val="00C23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Текст выноски1"/>
    <w:basedOn w:val="a"/>
    <w:next w:val="ad"/>
    <w:link w:val="ae"/>
    <w:uiPriority w:val="99"/>
    <w:semiHidden/>
    <w:unhideWhenUsed/>
    <w:rsid w:val="00C2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16"/>
    <w:uiPriority w:val="99"/>
    <w:semiHidden/>
    <w:rsid w:val="00C23094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C2309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Report1">
    <w:name w:val="Table Grid Report1"/>
    <w:basedOn w:val="a1"/>
    <w:next w:val="af"/>
    <w:uiPriority w:val="59"/>
    <w:rsid w:val="00C2309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">
    <w:name w:val="Report"/>
    <w:basedOn w:val="a"/>
    <w:rsid w:val="00C2309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Классик"/>
    <w:basedOn w:val="a"/>
    <w:link w:val="af1"/>
    <w:qFormat/>
    <w:rsid w:val="00C23094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bidi="en-US"/>
    </w:rPr>
  </w:style>
  <w:style w:type="character" w:customStyle="1" w:styleId="af1">
    <w:name w:val="Классик Знак"/>
    <w:basedOn w:val="a0"/>
    <w:link w:val="af0"/>
    <w:rsid w:val="00C23094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2">
    <w:name w:val="№ таблицы"/>
    <w:basedOn w:val="af0"/>
    <w:next w:val="a"/>
    <w:link w:val="af3"/>
    <w:qFormat/>
    <w:rsid w:val="00C23094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3">
    <w:name w:val="№ таблицы Знак"/>
    <w:basedOn w:val="af1"/>
    <w:link w:val="af2"/>
    <w:rsid w:val="00C23094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7">
    <w:name w:val="Маркированный1"/>
    <w:rsid w:val="00C23094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customStyle="1" w:styleId="18">
    <w:name w:val="Подзаголовок1"/>
    <w:basedOn w:val="a"/>
    <w:next w:val="a"/>
    <w:uiPriority w:val="11"/>
    <w:qFormat/>
    <w:rsid w:val="00C23094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4">
    <w:name w:val="Подзаголовок Знак"/>
    <w:basedOn w:val="a0"/>
    <w:link w:val="af5"/>
    <w:uiPriority w:val="11"/>
    <w:rsid w:val="00C2309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formattext">
    <w:name w:val="formattext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link w:val="af7"/>
    <w:uiPriority w:val="1"/>
    <w:qFormat/>
    <w:rsid w:val="00C230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basedOn w:val="a0"/>
    <w:link w:val="af6"/>
    <w:uiPriority w:val="1"/>
    <w:rsid w:val="00C23094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C230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Верхний колонтитул1"/>
    <w:basedOn w:val="a"/>
    <w:next w:val="af8"/>
    <w:link w:val="af9"/>
    <w:uiPriority w:val="99"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19"/>
    <w:uiPriority w:val="99"/>
    <w:rsid w:val="00C23094"/>
  </w:style>
  <w:style w:type="paragraph" w:customStyle="1" w:styleId="1a">
    <w:name w:val="Нижний колонтитул1"/>
    <w:basedOn w:val="a"/>
    <w:next w:val="afa"/>
    <w:link w:val="afb"/>
    <w:uiPriority w:val="99"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1a"/>
    <w:uiPriority w:val="99"/>
    <w:rsid w:val="00C23094"/>
  </w:style>
  <w:style w:type="character" w:customStyle="1" w:styleId="FontStyle59">
    <w:name w:val="Font Style59"/>
    <w:rsid w:val="00C23094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C230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C230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C23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10">
    <w:name w:val="Заголовок 7 Знак1"/>
    <w:basedOn w:val="a0"/>
    <w:uiPriority w:val="9"/>
    <w:semiHidden/>
    <w:rsid w:val="00C230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d">
    <w:name w:val="Balloon Text"/>
    <w:basedOn w:val="a"/>
    <w:link w:val="1b"/>
    <w:uiPriority w:val="99"/>
    <w:semiHidden/>
    <w:unhideWhenUsed/>
    <w:rsid w:val="00C2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b">
    <w:name w:val="Текст выноски Знак1"/>
    <w:basedOn w:val="a0"/>
    <w:link w:val="ad"/>
    <w:uiPriority w:val="99"/>
    <w:semiHidden/>
    <w:rsid w:val="00C23094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C23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Subtitle"/>
    <w:basedOn w:val="a"/>
    <w:next w:val="a"/>
    <w:link w:val="af4"/>
    <w:uiPriority w:val="11"/>
    <w:qFormat/>
    <w:rsid w:val="00C23094"/>
    <w:pPr>
      <w:numPr>
        <w:ilvl w:val="1"/>
      </w:numPr>
    </w:pPr>
    <w:rPr>
      <w:rFonts w:ascii="Cambria" w:eastAsia="Times New Roman" w:hAnsi="Cambria" w:cs="Times New Roman"/>
      <w:sz w:val="24"/>
      <w:szCs w:val="24"/>
    </w:rPr>
  </w:style>
  <w:style w:type="character" w:customStyle="1" w:styleId="1c">
    <w:name w:val="Подзаголовок Знак1"/>
    <w:basedOn w:val="a0"/>
    <w:uiPriority w:val="11"/>
    <w:rsid w:val="00C230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header"/>
    <w:basedOn w:val="a"/>
    <w:link w:val="1d"/>
    <w:uiPriority w:val="99"/>
    <w:semiHidden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Верхний колонтитул Знак1"/>
    <w:basedOn w:val="a0"/>
    <w:link w:val="af8"/>
    <w:uiPriority w:val="99"/>
    <w:semiHidden/>
    <w:rsid w:val="00C23094"/>
  </w:style>
  <w:style w:type="paragraph" w:styleId="afa">
    <w:name w:val="footer"/>
    <w:basedOn w:val="a"/>
    <w:link w:val="1e"/>
    <w:uiPriority w:val="99"/>
    <w:semiHidden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e">
    <w:name w:val="Нижний колонтитул Знак1"/>
    <w:basedOn w:val="a0"/>
    <w:link w:val="afa"/>
    <w:uiPriority w:val="99"/>
    <w:semiHidden/>
    <w:rsid w:val="00C23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5A34C-8872-4C2F-A961-3B518561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5082</Words>
  <Characters>28972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K3B</cp:lastModifiedBy>
  <cp:revision>16</cp:revision>
  <cp:lastPrinted>2025-11-12T08:11:00Z</cp:lastPrinted>
  <dcterms:created xsi:type="dcterms:W3CDTF">2025-06-02T04:24:00Z</dcterms:created>
  <dcterms:modified xsi:type="dcterms:W3CDTF">2025-11-12T08:12:00Z</dcterms:modified>
</cp:coreProperties>
</file>